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01035" w14:textId="6AEF5697" w:rsidR="008E72DF" w:rsidRPr="008E72DF" w:rsidRDefault="008E72DF" w:rsidP="008E72DF">
      <w:pPr>
        <w:pStyle w:val="NoSpacing"/>
        <w:rPr>
          <w:b/>
          <w:bCs/>
          <w:sz w:val="32"/>
          <w:szCs w:val="32"/>
          <w:u w:val="single"/>
        </w:rPr>
      </w:pPr>
      <w:r w:rsidRPr="008E72DF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A8749" wp14:editId="1E92EA65">
                <wp:simplePos x="0" y="0"/>
                <wp:positionH relativeFrom="column">
                  <wp:posOffset>4162559</wp:posOffset>
                </wp:positionH>
                <wp:positionV relativeFrom="paragraph">
                  <wp:posOffset>-889701</wp:posOffset>
                </wp:positionV>
                <wp:extent cx="2345303" cy="2218643"/>
                <wp:effectExtent l="95250" t="19050" r="55245" b="10795"/>
                <wp:wrapNone/>
                <wp:docPr id="1" name="Star: 6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8916">
                          <a:off x="0" y="0"/>
                          <a:ext cx="2345303" cy="2218643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6B66E" w14:textId="544A5FF9" w:rsidR="008E72DF" w:rsidRPr="008E72DF" w:rsidRDefault="008E72DF" w:rsidP="008E72D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8E72DF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  <w:t>Become</w:t>
                            </w:r>
                          </w:p>
                          <w:p w14:paraId="7B681F5E" w14:textId="4450A67A" w:rsidR="008E72DF" w:rsidRPr="008E72DF" w:rsidRDefault="008E72DF" w:rsidP="008E72D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8E72DF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  <w:t>Lifetime</w:t>
                            </w:r>
                          </w:p>
                          <w:p w14:paraId="269CA597" w14:textId="211959FE" w:rsidR="008E72DF" w:rsidRPr="008E72DF" w:rsidRDefault="008E72DF" w:rsidP="008E72D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  <w:t>CAR-</w:t>
                            </w:r>
                            <w:r w:rsidRPr="008E72DF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  <w:t>Certified!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8749" id="Star: 6 Points 1" o:spid="_x0000_s1026" style="position:absolute;margin-left:327.75pt;margin-top:-70.05pt;width:184.65pt;height:174.7pt;rotation:59956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5303,22186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" adj="-11796480,,5400" path="m1,554661r781760,-10l1172652,r390890,554651l2345302,554661r-390870,554661l2345302,1663982r-781760,10l1172652,2218643,781761,1663992,1,1663982,390871,1109322,1,554661xe" fillcolor="#4472c4 [3204]" strokecolor="#1f3763 [1604]" strokeweight="1pt">
                <v:stroke joinstyle="miter"/>
                <v:formulas/>
                <v:path arrowok="t" o:connecttype="custom" o:connectlocs="1,554661;781761,554651;1172652,0;1563542,554651;2345302,554661;1954432,1109322;2345302,1663982;1563542,1663992;1172652,2218643;781761,1663992;1,1663982;390871,1109322;1,554661" o:connectangles="0,0,0,0,0,0,0,0,0,0,0,0,0" textboxrect="0,0,2345303,2218643"/>
                <v:textbox>
                  <w:txbxContent>
                    <w:p w14:paraId="2516B66E" w14:textId="544A5FF9" w:rsidR="008E72DF" w:rsidRPr="008E72DF" w:rsidRDefault="008E72DF" w:rsidP="008E72DF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00"/>
                          <w:sz w:val="36"/>
                          <w:szCs w:val="36"/>
                        </w:rPr>
                      </w:pPr>
                      <w:r w:rsidRPr="008E72DF">
                        <w:rPr>
                          <w:b/>
                          <w:bCs/>
                          <w:color w:val="FFFF00"/>
                          <w:sz w:val="36"/>
                          <w:szCs w:val="36"/>
                        </w:rPr>
                        <w:t>Become</w:t>
                      </w:r>
                    </w:p>
                    <w:p w14:paraId="7B681F5E" w14:textId="4450A67A" w:rsidR="008E72DF" w:rsidRPr="008E72DF" w:rsidRDefault="008E72DF" w:rsidP="008E72DF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00"/>
                          <w:sz w:val="36"/>
                          <w:szCs w:val="36"/>
                        </w:rPr>
                      </w:pPr>
                      <w:r w:rsidRPr="008E72DF">
                        <w:rPr>
                          <w:b/>
                          <w:bCs/>
                          <w:color w:val="FFFF00"/>
                          <w:sz w:val="36"/>
                          <w:szCs w:val="36"/>
                        </w:rPr>
                        <w:t>Lifetime</w:t>
                      </w:r>
                    </w:p>
                    <w:p w14:paraId="269CA597" w14:textId="211959FE" w:rsidR="008E72DF" w:rsidRPr="008E72DF" w:rsidRDefault="008E72DF" w:rsidP="008E72DF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36"/>
                          <w:szCs w:val="36"/>
                        </w:rPr>
                        <w:t>CAR-</w:t>
                      </w:r>
                      <w:r w:rsidRPr="008E72DF">
                        <w:rPr>
                          <w:b/>
                          <w:bCs/>
                          <w:color w:val="FFFF00"/>
                          <w:sz w:val="36"/>
                          <w:szCs w:val="36"/>
                        </w:rPr>
                        <w:t>Certified!</w:t>
                      </w:r>
                    </w:p>
                  </w:txbxContent>
                </v:textbox>
              </v:shape>
            </w:pict>
          </mc:Fallback>
        </mc:AlternateContent>
      </w:r>
      <w:r w:rsidR="00B27D25" w:rsidRPr="008E72DF">
        <w:rPr>
          <w:b/>
          <w:bCs/>
          <w:sz w:val="32"/>
          <w:szCs w:val="32"/>
          <w:u w:val="single"/>
        </w:rPr>
        <w:t xml:space="preserve">REQUIREMENTS OF THE IARA </w:t>
      </w:r>
    </w:p>
    <w:p w14:paraId="1B684C8D" w14:textId="12CCF0D6" w:rsidR="00B27D25" w:rsidRPr="008E72DF" w:rsidRDefault="00B27D25" w:rsidP="008E72DF">
      <w:pPr>
        <w:pStyle w:val="NoSpacing"/>
        <w:rPr>
          <w:b/>
          <w:bCs/>
          <w:sz w:val="32"/>
          <w:szCs w:val="32"/>
          <w:u w:val="single"/>
        </w:rPr>
      </w:pPr>
      <w:r w:rsidRPr="008E72DF">
        <w:rPr>
          <w:b/>
          <w:bCs/>
          <w:sz w:val="32"/>
          <w:szCs w:val="32"/>
          <w:u w:val="single"/>
        </w:rPr>
        <w:t>CONTINUING</w:t>
      </w:r>
      <w:r w:rsidR="008E72DF" w:rsidRPr="008E72DF">
        <w:rPr>
          <w:b/>
          <w:bCs/>
          <w:sz w:val="32"/>
          <w:szCs w:val="32"/>
          <w:u w:val="single"/>
        </w:rPr>
        <w:t xml:space="preserve"> </w:t>
      </w:r>
      <w:r w:rsidRPr="008E72DF">
        <w:rPr>
          <w:b/>
          <w:bCs/>
          <w:sz w:val="32"/>
          <w:szCs w:val="32"/>
          <w:u w:val="single"/>
        </w:rPr>
        <w:t>EDUCATION PROGRAM</w:t>
      </w:r>
    </w:p>
    <w:p w14:paraId="12BFA06D" w14:textId="0536E608" w:rsidR="00B27D25" w:rsidRDefault="00B27D25" w:rsidP="00B27D25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2623835F" w14:textId="3B738B69" w:rsidR="008E72DF" w:rsidRDefault="008E72DF" w:rsidP="00B27D25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AB801F3" w14:textId="77777777" w:rsidR="008E72DF" w:rsidRDefault="008E72DF" w:rsidP="00B27D25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4363EB4" w14:textId="632B1618" w:rsidR="00B27D25" w:rsidRDefault="00B27D25" w:rsidP="00B27D25">
      <w:pPr>
        <w:pStyle w:val="NoSpacing"/>
        <w:rPr>
          <w:sz w:val="28"/>
          <w:szCs w:val="28"/>
        </w:rPr>
      </w:pPr>
    </w:p>
    <w:p w14:paraId="06FB944D" w14:textId="136DB5BA" w:rsidR="00B27D25" w:rsidRPr="000D346B" w:rsidRDefault="00B27D25" w:rsidP="00B27D25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0D346B">
        <w:rPr>
          <w:sz w:val="26"/>
          <w:szCs w:val="26"/>
        </w:rPr>
        <w:t>After initial certification, the CAR designation is valid for three and one-half years.</w:t>
      </w:r>
    </w:p>
    <w:p w14:paraId="72E16906" w14:textId="4C86FDD2" w:rsidR="00B27D25" w:rsidRPr="000D346B" w:rsidRDefault="00B27D25" w:rsidP="00B27D25">
      <w:pPr>
        <w:pStyle w:val="NoSpacing"/>
        <w:rPr>
          <w:sz w:val="26"/>
          <w:szCs w:val="26"/>
        </w:rPr>
      </w:pPr>
    </w:p>
    <w:p w14:paraId="71C437D4" w14:textId="2ED729F9" w:rsidR="00B27D25" w:rsidRPr="00A202F6" w:rsidRDefault="00B27D25" w:rsidP="00B27D25">
      <w:pPr>
        <w:pStyle w:val="NoSpacing"/>
        <w:numPr>
          <w:ilvl w:val="0"/>
          <w:numId w:val="2"/>
        </w:numPr>
        <w:rPr>
          <w:b/>
          <w:bCs/>
          <w:i/>
          <w:iCs/>
          <w:sz w:val="26"/>
          <w:szCs w:val="26"/>
        </w:rPr>
      </w:pPr>
      <w:r w:rsidRPr="000D346B">
        <w:rPr>
          <w:sz w:val="26"/>
          <w:szCs w:val="26"/>
        </w:rPr>
        <w:t xml:space="preserve">After two and one-half years, the twelve-month CAR Continuing Education </w:t>
      </w:r>
      <w:r w:rsidR="007954B7">
        <w:rPr>
          <w:sz w:val="26"/>
          <w:szCs w:val="26"/>
        </w:rPr>
        <w:t xml:space="preserve">(CE) </w:t>
      </w:r>
      <w:r w:rsidRPr="000D346B">
        <w:rPr>
          <w:sz w:val="26"/>
          <w:szCs w:val="26"/>
        </w:rPr>
        <w:t>period commences</w:t>
      </w:r>
      <w:r w:rsidR="00A202F6">
        <w:rPr>
          <w:sz w:val="26"/>
          <w:szCs w:val="26"/>
        </w:rPr>
        <w:t>, at which point you can recertify</w:t>
      </w:r>
      <w:r w:rsidRPr="000D346B">
        <w:rPr>
          <w:sz w:val="26"/>
          <w:szCs w:val="26"/>
        </w:rPr>
        <w:t xml:space="preserve">. </w:t>
      </w:r>
      <w:r w:rsidRPr="00A202F6">
        <w:rPr>
          <w:b/>
          <w:bCs/>
          <w:i/>
          <w:iCs/>
          <w:sz w:val="26"/>
          <w:szCs w:val="26"/>
        </w:rPr>
        <w:t>If not completed after three years-six months, the certification lapses.</w:t>
      </w:r>
    </w:p>
    <w:p w14:paraId="7B1EF27D" w14:textId="77777777" w:rsidR="00B27D25" w:rsidRPr="000D346B" w:rsidRDefault="00B27D25" w:rsidP="00B27D25">
      <w:pPr>
        <w:pStyle w:val="ListParagraph"/>
        <w:rPr>
          <w:sz w:val="26"/>
          <w:szCs w:val="26"/>
        </w:rPr>
      </w:pPr>
    </w:p>
    <w:p w14:paraId="50ADDCE7" w14:textId="38BC87AE" w:rsidR="00AC4207" w:rsidRPr="000D346B" w:rsidRDefault="00B27D25" w:rsidP="00AC4207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0D346B">
        <w:rPr>
          <w:sz w:val="26"/>
          <w:szCs w:val="26"/>
        </w:rPr>
        <w:t>Outline of the CAR Continuing Education Program:</w:t>
      </w:r>
    </w:p>
    <w:p w14:paraId="4F3A272E" w14:textId="77777777" w:rsidR="00AC4207" w:rsidRPr="000D346B" w:rsidRDefault="00AC4207" w:rsidP="00AC4207">
      <w:pPr>
        <w:pStyle w:val="NoSpacing"/>
        <w:rPr>
          <w:sz w:val="26"/>
          <w:szCs w:val="26"/>
        </w:rPr>
      </w:pPr>
    </w:p>
    <w:p w14:paraId="7D6B54FC" w14:textId="3A9B8ED9" w:rsidR="00B27D25" w:rsidRPr="00A611E2" w:rsidRDefault="00B10B61" w:rsidP="00B27D25">
      <w:pPr>
        <w:pStyle w:val="NoSpacing"/>
        <w:numPr>
          <w:ilvl w:val="1"/>
          <w:numId w:val="2"/>
        </w:numPr>
        <w:rPr>
          <w:sz w:val="26"/>
          <w:szCs w:val="26"/>
        </w:rPr>
      </w:pPr>
      <w:r w:rsidRPr="00A611E2">
        <w:rPr>
          <w:sz w:val="26"/>
          <w:szCs w:val="26"/>
        </w:rPr>
        <w:t>You have one year to recertify</w:t>
      </w:r>
      <w:r w:rsidR="00B27D25" w:rsidRPr="00A611E2">
        <w:rPr>
          <w:sz w:val="26"/>
          <w:szCs w:val="26"/>
        </w:rPr>
        <w:t>.</w:t>
      </w:r>
      <w:r w:rsidR="00660663" w:rsidRPr="00A611E2">
        <w:rPr>
          <w:sz w:val="26"/>
          <w:szCs w:val="26"/>
        </w:rPr>
        <w:t xml:space="preserve"> You can recertify between 2.5-3.5 years since your last certification date.</w:t>
      </w:r>
    </w:p>
    <w:p w14:paraId="3BBDEAD1" w14:textId="77777777" w:rsidR="00AC4207" w:rsidRPr="000D346B" w:rsidRDefault="00AC4207" w:rsidP="00AC4207">
      <w:pPr>
        <w:pStyle w:val="NoSpacing"/>
        <w:ind w:left="1440"/>
        <w:rPr>
          <w:sz w:val="26"/>
          <w:szCs w:val="26"/>
        </w:rPr>
      </w:pPr>
    </w:p>
    <w:p w14:paraId="438631E5" w14:textId="2BE12BBC" w:rsidR="00B27D25" w:rsidRPr="000D346B" w:rsidRDefault="00B27D25" w:rsidP="00B27D25">
      <w:pPr>
        <w:pStyle w:val="NoSpacing"/>
        <w:numPr>
          <w:ilvl w:val="1"/>
          <w:numId w:val="2"/>
        </w:numPr>
        <w:rPr>
          <w:sz w:val="26"/>
          <w:szCs w:val="26"/>
        </w:rPr>
      </w:pPr>
      <w:r w:rsidRPr="000D346B">
        <w:rPr>
          <w:sz w:val="26"/>
          <w:szCs w:val="26"/>
        </w:rPr>
        <w:t xml:space="preserve">Testing for recertification will be required. The recertify test will be comprised of </w:t>
      </w:r>
      <w:r w:rsidR="008E72DF" w:rsidRPr="00A611E2">
        <w:rPr>
          <w:sz w:val="26"/>
          <w:szCs w:val="26"/>
        </w:rPr>
        <w:t>4</w:t>
      </w:r>
      <w:r w:rsidRPr="00A611E2">
        <w:rPr>
          <w:sz w:val="26"/>
          <w:szCs w:val="26"/>
        </w:rPr>
        <w:t xml:space="preserve">0 </w:t>
      </w:r>
      <w:r w:rsidRPr="000D346B">
        <w:rPr>
          <w:sz w:val="26"/>
          <w:szCs w:val="26"/>
        </w:rPr>
        <w:t xml:space="preserve">core questions taken from all 20 of the current exams. Additional questions will be added at the time based on any updated material in the curriculum. </w:t>
      </w:r>
      <w:r w:rsidR="00714AE9">
        <w:rPr>
          <w:sz w:val="26"/>
          <w:szCs w:val="26"/>
        </w:rPr>
        <w:t xml:space="preserve">The test does not have to be proctored. Feel free to test at your convenience. </w:t>
      </w:r>
      <w:r w:rsidRPr="000D346B">
        <w:rPr>
          <w:sz w:val="26"/>
          <w:szCs w:val="26"/>
        </w:rPr>
        <w:t>Fee for recertification is $150.00. There is no limit as to the number of exam sittings to recertify; however, there must be a minimum of 24 hours between exams.</w:t>
      </w:r>
    </w:p>
    <w:p w14:paraId="3B1D9965" w14:textId="77777777" w:rsidR="00AC4207" w:rsidRPr="000D346B" w:rsidRDefault="00AC4207" w:rsidP="00AC4207">
      <w:pPr>
        <w:pStyle w:val="NoSpacing"/>
        <w:rPr>
          <w:sz w:val="26"/>
          <w:szCs w:val="26"/>
        </w:rPr>
      </w:pPr>
    </w:p>
    <w:p w14:paraId="6240874E" w14:textId="2B3254F0" w:rsidR="00E330E2" w:rsidRPr="000D346B" w:rsidRDefault="00E330E2" w:rsidP="00E330E2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0D346B">
        <w:rPr>
          <w:sz w:val="26"/>
          <w:szCs w:val="26"/>
        </w:rPr>
        <w:t>Persons earning and maintaining the IARA CAR designation will be granted a $50 discount to attend all IARA Summer Roundtables. They will also receive a special attendee badge recognizing them as IARA Certified Automotive Remarketers.</w:t>
      </w:r>
    </w:p>
    <w:p w14:paraId="44F14D75" w14:textId="78356C46" w:rsidR="000D346B" w:rsidRPr="000D346B" w:rsidRDefault="000D346B" w:rsidP="000D346B">
      <w:pPr>
        <w:pStyle w:val="NoSpacing"/>
        <w:rPr>
          <w:sz w:val="26"/>
          <w:szCs w:val="26"/>
        </w:rPr>
      </w:pPr>
    </w:p>
    <w:p w14:paraId="26808943" w14:textId="37F4A7AC" w:rsidR="00B27D25" w:rsidRPr="00117B35" w:rsidRDefault="008E2C01" w:rsidP="008E2C01">
      <w:pPr>
        <w:pStyle w:val="NoSpacing"/>
        <w:numPr>
          <w:ilvl w:val="0"/>
          <w:numId w:val="2"/>
        </w:numPr>
      </w:pPr>
      <w:r w:rsidRPr="00117B35">
        <w:rPr>
          <w:b/>
          <w:bCs/>
          <w:sz w:val="26"/>
          <w:szCs w:val="26"/>
          <w:u w:val="single"/>
        </w:rPr>
        <w:t>LIFETIME CAR-CERTIFICATION</w:t>
      </w:r>
      <w:r w:rsidRPr="00117B35">
        <w:rPr>
          <w:sz w:val="26"/>
          <w:szCs w:val="26"/>
        </w:rPr>
        <w:t xml:space="preserve">: </w:t>
      </w:r>
      <w:r w:rsidR="00391AD4" w:rsidRPr="00117B35">
        <w:rPr>
          <w:sz w:val="26"/>
          <w:szCs w:val="26"/>
        </w:rPr>
        <w:t xml:space="preserve"> </w:t>
      </w:r>
      <w:r w:rsidR="000D346B" w:rsidRPr="00117B35">
        <w:rPr>
          <w:sz w:val="26"/>
          <w:szCs w:val="26"/>
        </w:rPr>
        <w:t>When a Certified Automotive Remarketer has passed the initial test and subsequently passes three recertification tests, he/she is “Lifetime-Certified” and will not recertify at any point.</w:t>
      </w:r>
    </w:p>
    <w:sectPr w:rsidR="00B27D25" w:rsidRPr="0011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DA8A0" w14:textId="77777777" w:rsidR="00973E8B" w:rsidRDefault="00973E8B" w:rsidP="000D346B">
      <w:pPr>
        <w:spacing w:after="0" w:line="240" w:lineRule="auto"/>
      </w:pPr>
      <w:r>
        <w:separator/>
      </w:r>
    </w:p>
  </w:endnote>
  <w:endnote w:type="continuationSeparator" w:id="0">
    <w:p w14:paraId="737D828B" w14:textId="77777777" w:rsidR="00973E8B" w:rsidRDefault="00973E8B" w:rsidP="000D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71109" w14:textId="77777777" w:rsidR="00973E8B" w:rsidRDefault="00973E8B" w:rsidP="000D346B">
      <w:pPr>
        <w:spacing w:after="0" w:line="240" w:lineRule="auto"/>
      </w:pPr>
      <w:r>
        <w:separator/>
      </w:r>
    </w:p>
  </w:footnote>
  <w:footnote w:type="continuationSeparator" w:id="0">
    <w:p w14:paraId="2D17AEE9" w14:textId="77777777" w:rsidR="00973E8B" w:rsidRDefault="00973E8B" w:rsidP="000D3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57CA"/>
    <w:multiLevelType w:val="hybridMultilevel"/>
    <w:tmpl w:val="5F06D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4323D"/>
    <w:multiLevelType w:val="hybridMultilevel"/>
    <w:tmpl w:val="10283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25"/>
    <w:rsid w:val="000D346B"/>
    <w:rsid w:val="00117B35"/>
    <w:rsid w:val="00391AD4"/>
    <w:rsid w:val="00660663"/>
    <w:rsid w:val="00714AE9"/>
    <w:rsid w:val="007954B7"/>
    <w:rsid w:val="008E2C01"/>
    <w:rsid w:val="008E72DF"/>
    <w:rsid w:val="00973E8B"/>
    <w:rsid w:val="00A202F6"/>
    <w:rsid w:val="00A611E2"/>
    <w:rsid w:val="00AC4207"/>
    <w:rsid w:val="00AF7E0B"/>
    <w:rsid w:val="00B10B61"/>
    <w:rsid w:val="00B27D25"/>
    <w:rsid w:val="00B658AF"/>
    <w:rsid w:val="00E3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10ED"/>
  <w15:chartTrackingRefBased/>
  <w15:docId w15:val="{68C05EC4-CD83-415A-84C3-946BF38B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D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7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46B"/>
  </w:style>
  <w:style w:type="paragraph" w:styleId="Footer">
    <w:name w:val="footer"/>
    <w:basedOn w:val="Normal"/>
    <w:link w:val="FooterChar"/>
    <w:uiPriority w:val="99"/>
    <w:unhideWhenUsed/>
    <w:rsid w:val="000D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dcterms:created xsi:type="dcterms:W3CDTF">2021-01-11T16:32:00Z</dcterms:created>
  <dcterms:modified xsi:type="dcterms:W3CDTF">2021-01-11T16:32:00Z</dcterms:modified>
</cp:coreProperties>
</file>